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AE" w:rsidRDefault="006F6146" w:rsidP="006F6146">
      <w:pPr>
        <w:spacing w:after="0"/>
        <w:rPr>
          <w:rFonts w:ascii="Cambria" w:hAnsi="Cambria"/>
          <w:b/>
          <w:sz w:val="32"/>
        </w:rPr>
      </w:pPr>
      <w:bookmarkStart w:id="0" w:name="_GoBack"/>
      <w:r w:rsidRPr="005120A8">
        <w:rPr>
          <w:rFonts w:ascii="Cambria" w:hAnsi="Cambria"/>
          <w:b/>
          <w:sz w:val="32"/>
        </w:rPr>
        <w:t>QUESTIONS BRÛLANTES, par Austen IVEREIGH</w:t>
      </w:r>
    </w:p>
    <w:p w:rsidR="005120A8" w:rsidRPr="005120A8" w:rsidRDefault="005120A8" w:rsidP="006F6146">
      <w:pPr>
        <w:spacing w:after="0"/>
        <w:rPr>
          <w:rFonts w:ascii="Cambria" w:hAnsi="Cambria"/>
          <w:b/>
          <w:sz w:val="20"/>
        </w:rPr>
      </w:pPr>
      <w:r w:rsidRPr="005120A8">
        <w:rPr>
          <w:rFonts w:ascii="Cambria" w:hAnsi="Cambria"/>
          <w:b/>
          <w:sz w:val="20"/>
        </w:rPr>
        <w:t>(Comment répondre aux questions brûlantes sur l’Église sans refroidir l’ambiance – Éditions Emmanuel)</w:t>
      </w:r>
    </w:p>
    <w:p w:rsidR="005120A8" w:rsidRDefault="005120A8" w:rsidP="006F6146">
      <w:pPr>
        <w:spacing w:after="0"/>
      </w:pPr>
    </w:p>
    <w:p w:rsidR="006F6146" w:rsidRDefault="00322A1A" w:rsidP="006F6146">
      <w:pPr>
        <w:spacing w:after="0"/>
      </w:pPr>
      <w:r>
        <w:t>0</w:t>
      </w:r>
      <w:r w:rsidR="006F6146">
        <w:t xml:space="preserve">) 10 principes de la communication courtoise de </w:t>
      </w:r>
      <w:proofErr w:type="spellStart"/>
      <w:r w:rsidR="006F6146">
        <w:t>Catholic</w:t>
      </w:r>
      <w:proofErr w:type="spellEnd"/>
      <w:r w:rsidR="006F6146">
        <w:t xml:space="preserve"> </w:t>
      </w:r>
      <w:proofErr w:type="spellStart"/>
      <w:r w:rsidR="006F6146">
        <w:t>Voices</w:t>
      </w:r>
      <w:proofErr w:type="spellEnd"/>
      <w:r w:rsidR="005120A8">
        <w:t xml:space="preserve"> (</w:t>
      </w:r>
      <w:proofErr w:type="spellStart"/>
      <w:r w:rsidR="005120A8">
        <w:t>Cathovoices</w:t>
      </w:r>
      <w:proofErr w:type="spellEnd"/>
      <w:r w:rsidR="005120A8">
        <w:t xml:space="preserve"> en français)</w:t>
      </w:r>
    </w:p>
    <w:p w:rsidR="006F6146" w:rsidRDefault="006F6146" w:rsidP="006F6146">
      <w:pPr>
        <w:spacing w:after="0"/>
      </w:pPr>
      <w:r>
        <w:t>1. Ne vous énervez pas. Recadrez</w:t>
      </w:r>
    </w:p>
    <w:p w:rsidR="006F6146" w:rsidRDefault="006F6146" w:rsidP="006F6146">
      <w:pPr>
        <w:spacing w:after="0"/>
      </w:pPr>
      <w:r>
        <w:t>2. N’attisez pas : éclairez.</w:t>
      </w:r>
    </w:p>
    <w:p w:rsidR="006F6146" w:rsidRDefault="006F6146" w:rsidP="006F6146">
      <w:pPr>
        <w:spacing w:after="0"/>
      </w:pPr>
      <w:r>
        <w:t>3. Pensez en trois points.</w:t>
      </w:r>
    </w:p>
    <w:p w:rsidR="006F6146" w:rsidRDefault="006F6146" w:rsidP="006F6146">
      <w:pPr>
        <w:spacing w:after="0"/>
      </w:pPr>
      <w:r>
        <w:t>4. Les gens ne se souviennent pas tant de ce que vous avez dit que de ce qu’ils ont ressenti en vous écoutant. (Créer les conditions d’une rencontre chaleureuse)</w:t>
      </w:r>
    </w:p>
    <w:p w:rsidR="006F6146" w:rsidRDefault="006F6146" w:rsidP="006F6146">
      <w:pPr>
        <w:spacing w:after="0"/>
      </w:pPr>
      <w:r>
        <w:t>5. Ne vous contentez pas de dire : montrez. (Récits, témoignages et anecdotes)</w:t>
      </w:r>
    </w:p>
    <w:p w:rsidR="006F6146" w:rsidRDefault="006F6146" w:rsidP="006F6146">
      <w:pPr>
        <w:spacing w:after="0"/>
      </w:pPr>
      <w:r>
        <w:t>6. Souvenez-vous de dire « OUI ». (L’Église, si elle énonce des interdits, le fait surtout au nom de principes positifs)</w:t>
      </w:r>
    </w:p>
    <w:p w:rsidR="006F6146" w:rsidRDefault="006F6146" w:rsidP="006F6146">
      <w:pPr>
        <w:spacing w:after="0"/>
      </w:pPr>
      <w:r>
        <w:t>7. Écoutez avec compassion. (Cette personne a peut-être souffert…)</w:t>
      </w:r>
    </w:p>
    <w:p w:rsidR="006F6146" w:rsidRDefault="006F6146" w:rsidP="006F6146">
      <w:pPr>
        <w:spacing w:after="0"/>
      </w:pPr>
      <w:r>
        <w:t>8. Les chiffres ne suffisent pas. (Ils doivent être le moins « abstraits » possible)</w:t>
      </w:r>
    </w:p>
    <w:p w:rsidR="006F6146" w:rsidRDefault="006F6146" w:rsidP="006F6146">
      <w:pPr>
        <w:spacing w:after="0"/>
      </w:pPr>
      <w:r>
        <w:t>9. Vous êtes là pour témoigner, non pour gagner.</w:t>
      </w:r>
    </w:p>
    <w:p w:rsidR="006F6146" w:rsidRDefault="006F6146" w:rsidP="006F6146">
      <w:pPr>
        <w:spacing w:after="0"/>
      </w:pPr>
      <w:r>
        <w:t>10. Oubliez-vous. (Priez : vous êtes là pour faire passer le message du Christ)</w:t>
      </w:r>
    </w:p>
    <w:p w:rsidR="005120A8" w:rsidRDefault="005120A8" w:rsidP="006F6146">
      <w:pPr>
        <w:spacing w:after="0"/>
      </w:pPr>
    </w:p>
    <w:p w:rsidR="005120A8" w:rsidRDefault="005120A8" w:rsidP="006F6146">
      <w:pPr>
        <w:spacing w:after="0"/>
      </w:pPr>
      <w:r>
        <w:t>L’ouvrage (250 pages) développe 9 thèmes majeurs :</w:t>
      </w:r>
    </w:p>
    <w:p w:rsidR="006F6146" w:rsidRDefault="006F6146" w:rsidP="006F6146">
      <w:pPr>
        <w:spacing w:after="0"/>
      </w:pPr>
    </w:p>
    <w:p w:rsidR="00322A1A" w:rsidRDefault="00322A1A" w:rsidP="006F6146">
      <w:pPr>
        <w:spacing w:after="0"/>
      </w:pPr>
      <w:r>
        <w:t>1) L’Église et la vie politique &gt;&gt; Pourquoi intervient-elle dans le débat public ? Rôle du Vatican, du Saint-Siège ?</w:t>
      </w:r>
    </w:p>
    <w:p w:rsidR="00322A1A" w:rsidRDefault="00322A1A" w:rsidP="006F6146">
      <w:pPr>
        <w:spacing w:after="0"/>
      </w:pPr>
      <w:r>
        <w:t>2) Liberté et égalité &gt;&gt; L’Église ne discrimine-t-elle pas les homosexuels ? Ne devrait-elle pas distribuer des préservatifs et réaliser des avortements dans ses hôpitaux</w:t>
      </w:r>
      <w:r w:rsidR="005120A8">
        <w:t>, subventionnés par l’argent public</w:t>
      </w:r>
      <w:r>
        <w:t> ?</w:t>
      </w:r>
    </w:p>
    <w:p w:rsidR="00322A1A" w:rsidRDefault="00322A1A" w:rsidP="006F6146">
      <w:pPr>
        <w:spacing w:after="0"/>
      </w:pPr>
      <w:r>
        <w:t>3) L’Église et la vie privée &gt;&gt; Pourquoi intervient-elle dans la vie sexuelle ? Critique-t-elle les homosexuels ?</w:t>
      </w:r>
    </w:p>
    <w:p w:rsidR="00322A1A" w:rsidRDefault="00322A1A" w:rsidP="006F6146">
      <w:pPr>
        <w:spacing w:after="0"/>
      </w:pPr>
      <w:r>
        <w:t>4) L’Église aux frontières &gt;&gt; Pourquoi s’oppose-t-elle aux préservatifs ? à la régulation des naissances ?</w:t>
      </w:r>
    </w:p>
    <w:p w:rsidR="00322A1A" w:rsidRDefault="00322A1A" w:rsidP="006F6146">
      <w:pPr>
        <w:spacing w:after="0"/>
      </w:pPr>
      <w:r>
        <w:t>5) Le mariage &gt;&gt; Pourquoi s’oppose-t-elle au mariage homo</w:t>
      </w:r>
      <w:r w:rsidR="005120A8">
        <w:t>sexuel</w:t>
      </w:r>
      <w:r>
        <w:t> ? à l’homoparentalité ?</w:t>
      </w:r>
    </w:p>
    <w:p w:rsidR="00322A1A" w:rsidRDefault="00322A1A" w:rsidP="006F6146">
      <w:pPr>
        <w:spacing w:after="0"/>
      </w:pPr>
      <w:r>
        <w:t>6) Défendre la vie à naître &gt;&gt; Avortement, recherches sur l’embryon, fécondation in vitro, gestation pour autrui.</w:t>
      </w:r>
    </w:p>
    <w:p w:rsidR="00322A1A" w:rsidRDefault="00322A1A" w:rsidP="006F6146">
      <w:pPr>
        <w:spacing w:after="0"/>
      </w:pPr>
      <w:r>
        <w:t>7) Le scandale de la pédophilie dans l’Église</w:t>
      </w:r>
      <w:r w:rsidR="005120A8">
        <w:t xml:space="preserve"> &gt;&gt; il s’agit d’un scandale réel, non d’un simple débat d’idées.</w:t>
      </w:r>
    </w:p>
    <w:p w:rsidR="00322A1A" w:rsidRDefault="007205F1" w:rsidP="006F6146">
      <w:pPr>
        <w:spacing w:after="0"/>
      </w:pPr>
      <w:r>
        <w:t>8) L’euthanasie et le suicide assisté</w:t>
      </w:r>
      <w:r w:rsidR="005120A8">
        <w:t xml:space="preserve"> &gt;&gt; Tout le monde a le droit de mourir dignement…</w:t>
      </w:r>
    </w:p>
    <w:p w:rsidR="007205F1" w:rsidRDefault="007205F1" w:rsidP="006F6146">
      <w:pPr>
        <w:spacing w:after="0"/>
      </w:pPr>
      <w:r>
        <w:t>9) Les femmes et l’Église &gt;&gt; Pourquoi les femmes ne peuvent-elles pas être prêtres ?</w:t>
      </w:r>
    </w:p>
    <w:p w:rsidR="007205F1" w:rsidRDefault="007205F1" w:rsidP="006F6146">
      <w:pPr>
        <w:spacing w:after="0"/>
      </w:pPr>
    </w:p>
    <w:p w:rsidR="007205F1" w:rsidRDefault="007205F1" w:rsidP="006F6146">
      <w:pPr>
        <w:spacing w:after="0"/>
      </w:pPr>
      <w:r>
        <w:t>Schéma de chaque chapitre :</w:t>
      </w:r>
    </w:p>
    <w:p w:rsidR="007205F1" w:rsidRDefault="007205F1" w:rsidP="006F6146">
      <w:pPr>
        <w:spacing w:after="0"/>
      </w:pPr>
      <w:r>
        <w:t>- Des questions récurrentes</w:t>
      </w:r>
    </w:p>
    <w:p w:rsidR="007205F1" w:rsidRDefault="007205F1" w:rsidP="006F6146">
      <w:pPr>
        <w:spacing w:after="0"/>
      </w:pPr>
      <w:r>
        <w:t>- Le cadre général</w:t>
      </w:r>
    </w:p>
    <w:p w:rsidR="007205F1" w:rsidRDefault="007205F1" w:rsidP="006F6146">
      <w:pPr>
        <w:spacing w:after="0"/>
      </w:pPr>
      <w:r>
        <w:t>- Les intentions positives des questions récurrentes</w:t>
      </w:r>
    </w:p>
    <w:p w:rsidR="007205F1" w:rsidRDefault="007205F1" w:rsidP="006F6146">
      <w:pPr>
        <w:spacing w:after="0"/>
      </w:pPr>
      <w:r>
        <w:t>- Un état des lieux : un historique, les réponses de l’Église</w:t>
      </w:r>
    </w:p>
    <w:p w:rsidR="007205F1" w:rsidRDefault="007205F1" w:rsidP="006F6146">
      <w:pPr>
        <w:spacing w:after="0"/>
      </w:pPr>
      <w:r>
        <w:t>- En bref : reprise de l’opinion commune, changement de cadrage, et les messages-clés</w:t>
      </w:r>
      <w:bookmarkEnd w:id="0"/>
    </w:p>
    <w:sectPr w:rsidR="007205F1" w:rsidSect="006F6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6"/>
    <w:rsid w:val="00322A1A"/>
    <w:rsid w:val="005120A8"/>
    <w:rsid w:val="005A17F7"/>
    <w:rsid w:val="005C2B1C"/>
    <w:rsid w:val="005E16A3"/>
    <w:rsid w:val="0063715C"/>
    <w:rsid w:val="006F6146"/>
    <w:rsid w:val="007205F1"/>
    <w:rsid w:val="00A60343"/>
    <w:rsid w:val="00AC6CAE"/>
    <w:rsid w:val="00D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8698"/>
  <w15:chartTrackingRefBased/>
  <w15:docId w15:val="{2730096B-509E-466E-8051-22462A93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 Baudrillart</dc:creator>
  <cp:keywords/>
  <dc:description/>
  <cp:lastModifiedBy>Silvestre Baudrillart</cp:lastModifiedBy>
  <cp:revision>1</cp:revision>
  <dcterms:created xsi:type="dcterms:W3CDTF">2017-02-17T13:13:00Z</dcterms:created>
  <dcterms:modified xsi:type="dcterms:W3CDTF">2017-02-17T14:04:00Z</dcterms:modified>
</cp:coreProperties>
</file>